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Product &amp; Technical Knowledge</w:t>
            </w:r>
          </w:p>
        </w:tc>
        <w:tc>
          <w:p>
            <w:r>
              <w:t>1-2: Misstates core capabilities or cannot explain how product works at a basic level.
3: Accurately explains key features and system architecture relevant to common use cases.
4: Connects technical internals to customer needs and explains trade-offs clearly.
5: Deep subject-matter expert who explains nuanced edge cases and influences product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Solution Design &amp; Demo</w:t>
            </w:r>
          </w:p>
        </w:tc>
        <w:tc>
          <w:p>
            <w:r>
              <w:t>1-2: Delivers unfocused demos or designs that ignore customer constraints.
3: Builds coherent solution proposals and demos that address stated requirements.
4: Creates tailored demos and designs with clear implementation steps and risks.
5: Designs elegant, scalable solutions and demos that anticipate future needs and accelerate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Customer Discovery &amp; Requirements</w:t>
            </w:r>
          </w:p>
        </w:tc>
        <w:tc>
          <w:p>
            <w:r>
              <w:t>1-2: Asks shallow or irrelevant questions and misses core customer problems.
3: Elicits key requirements and documents constraints and success criteria.
4: Uncovers implicit needs, prioritizes requirements, and surfaces hidden risks.
5: Drives strategic conversations that redefine opportunity scope and uncovers new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Acumen &amp; Business Impact</w:t>
            </w:r>
          </w:p>
        </w:tc>
        <w:tc>
          <w:p>
            <w:r>
              <w:t>1-2: Does not articulate business value or ROI and misses decision criteria.
3: Explains how solution addresses business goals and basic ROI.
4: Quantifies impact, aligns solution to buyer priorities, and supports pricing discussions.
5: Shapes deal strategy, identifies upsell/expansion paths, and accelerates deal progression.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Storytelling</w:t>
            </w:r>
          </w:p>
        </w:tc>
        <w:tc>
          <w:p>
            <w:r>
              <w:t>1-2: Communicates unclearly, uses excessive jargon, or fails to adapt to the audience.
3: Conveys ideas clearly and tailors explanations to technical or business listeners.
4: Structures persuasive narratives that tie customer problems to solution value.
5: Influences executives with concise, compelling stories that drive alignment and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Works in isolation and does not coordinate with sales or engineering.
3: Shares information with sales and product teams and follows agreed processes.
4: Proactively coordinates handoffs, clarifies requirements, and escalates issues appropriately.
5: Leads cross-functional efforts, resolves conflicts, and drives alignment across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Objection Handling &amp; Closing Support</w:t>
            </w:r>
          </w:p>
        </w:tc>
        <w:tc>
          <w:p>
            <w:r>
              <w:t>1-2: Avoids or fails to address objections and weakens the sales conversation.
3: Responds to common objections with relevant facts and follow-up actions.
4: Reframes objections into opportunities and provides compelling countermeasures.
5: Neutralizes complex objections, coaches sales reps, and helps close high-stakes deals.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2025-09-17T06:40:21Z</dcterms:created>
  <dc:creator>Apache POI</dc:creator>
</cp:coreProperties>
</file>