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Technical strategy</w:t>
            </w:r>
          </w:p>
        </w:tc>
        <w:tc>
          <w:p>
            <w:r>
              <w:t>1-2: Avoids system-level decisions; no coherent architecture vision or reliance on others for design.
3: Contributes pragmatic architecture choices and explains trade-offs for current systems.
4: Defines a multi-quarter technical roadmap balancing scalability, cost, and delivery.
5: Sets long-term platform strategy, drives major architecture shifts and cross-team standards.</w:t>
            </w:r>
          </w:p>
        </w:tc>
        <w:tc>
          <w:p>
            <w:r>
              <w:t/>
            </w:r>
          </w:p>
        </w:tc>
      </w:tr>
      <w:tr>
        <w:tc>
          <w:p>
            <w:r>
              <w:t>Team leadership</w:t>
            </w:r>
          </w:p>
        </w:tc>
        <w:tc>
          <w:p>
            <w:r>
              <w:t>1-2: Avoids people management tasks; team shows high turnover or no development plans.
3: Provides regular feedback, resolves conflicts, and supports career growth.
4: Builds leadership bench, mentors managers, and measurably reduces turnover.
5: Develops leaders across the org and creates scalable management and succession practices.</w:t>
            </w:r>
          </w:p>
        </w:tc>
        <w:tc>
          <w:p>
            <w:r>
              <w:t/>
            </w:r>
          </w:p>
        </w:tc>
      </w:tr>
      <w:tr>
        <w:tc>
          <w:p>
            <w:r>
              <w:t>Delivery execution</w:t>
            </w:r>
          </w:p>
        </w:tc>
        <w:tc>
          <w:p>
            <w:r>
              <w:t>1-2: Misses schedules, is reactive with firefighting and lacks program structure.
3: Delivers projects on schedule with clear plans and risk mitigation.
4: Delivers cross-team programs predictably and manages dependencies proactively.
5: Drives large, complex initiatives end-to-end and improves cycle time across the org.</w:t>
            </w:r>
          </w:p>
        </w:tc>
        <w:tc>
          <w:p>
            <w:r>
              <w:t/>
            </w:r>
          </w:p>
        </w:tc>
      </w:tr>
      <w:tr>
        <w:tc>
          <w:p>
            <w:r>
              <w:t>Stakeholder management</w:t>
            </w:r>
          </w:p>
        </w:tc>
        <w:tc>
          <w:p>
            <w:r>
              <w:t>1-2: Communicates poorly with execs and PMs and regularly surprises stakeholders.
3: Communicates status clearly and aligns on priorities with product and business partners.
4: Influences product strategy and secures stakeholder buy-in proactively.
5: Acts as a trusted advisor to executives and negotiates trade-offs that advance company goals.</w:t>
            </w:r>
          </w:p>
        </w:tc>
        <w:tc>
          <w:p>
            <w:r>
              <w:t/>
            </w:r>
          </w:p>
        </w:tc>
      </w:tr>
      <w:tr>
        <w:tc>
          <w:p>
            <w:r>
              <w:t>Talent acquisition &amp; org design</w:t>
            </w:r>
          </w:p>
        </w:tc>
        <w:tc>
          <w:p>
            <w:r>
              <w:t>1-2: No hiring strategy, unclear role definitions, and slow interview processes.
3: Hires required roles and improves recruiting funnel and interview consistency.
4: Optimizes org structure, reduces time-to-hire, and attracts senior talent.
5: Scales hiring predictably and builds high-performing org designs and employer reputation.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Operational reliability</w:t>
            </w:r>
          </w:p>
        </w:tc>
        <w:tc>
          <w:p>
            <w:r>
              <w:t>1-2: Systems frequently fail with no incident process or root-cause follow-up.
3: Maintains SLAs, runs postmortems, and addresses root causes.
4: Improves reliability metrics, automates runbooks, and strengthens incident response.
5: Creates an org-level reliability culture and delivers measurable uptime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Metrics &amp; continuous improvement</w:t>
            </w:r>
          </w:p>
        </w:tc>
        <w:tc>
          <w:p>
            <w:r>
              <w:t>1-2: Lacks meaningful metrics; decisions are opinion-based without measurable goals.
3: Uses KPIs to measure team performance and delivery outcomes.
4: Establishes org-wide metrics and links engineering work to business results.
5: Creates continuous improvement loops that materially improve velocity and quality.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2025-09-17T06:41:57Z</dcterms:created>
  <dc:creator>Apache POI</dc:creator>
</cp:coreProperties>
</file>