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Retention &amp; Growth</w:t>
            </w:r>
          </w:p>
        </w:tc>
        <w:tc>
          <w:p>
            <w:r>
              <w:t>1-2: Misses renewal targets repeatedly and responds to churn only after it occurs.
3: Meets renewal targets and resolves escalations to stabilize churn.
4: Consistently exceeds renewal and expansion targets through proactive programs.
5: Drives sustained NRR improvement with scalable retention and expansion engines.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Strategy &amp; Roadmap</w:t>
            </w:r>
          </w:p>
        </w:tc>
        <w:tc>
          <w:p>
            <w:r>
              <w:t>1-2: Lacks a coherent CS strategy or cannot connect CS activities to business outcomes.
3: Defines a practical roadmap aligned to key company metrics.
4: Builds a multi-quarter CS strategy that anticipates customer needs and scales operations.
5: Creates visionary, measurable CS strategy that shifts company trajectory and competitive positioning.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Development</w:t>
            </w:r>
          </w:p>
        </w:tc>
        <w:tc>
          <w:p>
            <w:r>
              <w:t>1-2: Fails to hire, retain, or coach CS staff; high team turnover.
3: Hires competent reps, provides regular coaching, and manages performance.
4: Builds a high-performing structure with career paths, low turnover, and strong managers.
5: Develops leaders, scales org design, and creates bench strength for rapid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Experience &amp; Operations</w:t>
            </w:r>
          </w:p>
        </w:tc>
        <w:tc>
          <w:p>
            <w:r>
              <w:t>1-2: Operational chaos or inconsistent onboarding and support processes.
3: Implements reliable onboarding, playbooks, and case management practices.
4: Optimizes workflows and tooling to improve time-to-value and CS productivity.
5: Designs end-to-end customer journeys and automations that scale experience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Analytics &amp; Forecasting</w:t>
            </w:r>
          </w:p>
        </w:tc>
        <w:tc>
          <w:p>
            <w:r>
              <w:t>1-2: Cannot produce or interpret core CS metrics; forecasts are unreliable.
3: Tracks retention, churn, and expansion with basic dashboards and accurate short-term forecasts.
4: Uses cohort analysis, leading indicators, and predictive models to drive decisions.
5: Builds advanced analytics and forecasting that inform strategy and reliably predict revenue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Influence</w:t>
            </w:r>
          </w:p>
        </w:tc>
        <w:tc>
          <w:p>
            <w:r>
              <w:t>1-2: Rarely partners with Sales, Product, or Marketing and cannot gain alignment.
3: Collaborates with peers to resolve customer issues and supports go-to-market motions.
4: Influences product and sales priorities; negotiates cross-team tradeoffs effectively.
5: Drives cross-functional initiatives that materially improve product adoption and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Feedback &amp; Voice of Customer</w:t>
            </w:r>
          </w:p>
        </w:tc>
        <w:tc>
          <w:p>
            <w:r>
              <w:t>1-2: Does not capture or communicate customer insights to product teams.
3: Collects and routes customer feedback to product and tracks some outcomes.
4: Systematically prioritizes customer feedback and influences roadmap decisions.
5: Integrates voice of customer into product strategy and proves impact on usage and retention.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2025-09-17T06:00:13Z</dcterms:created>
  <dc:creator>Apache POI</dc:creator>
</cp:coreProperties>
</file>